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08974" w14:textId="77777777" w:rsidR="001F3C44" w:rsidRPr="00984D2E" w:rsidRDefault="001F3C44" w:rsidP="001F3C44">
      <w:r>
        <w:rPr>
          <w:u w:val="single"/>
        </w:rPr>
        <w:t xml:space="preserve">- </w:t>
      </w:r>
      <w:r w:rsidRPr="00984D2E">
        <w:rPr>
          <w:u w:val="single"/>
        </w:rPr>
        <w:t>For 3D mini-golf group bookings of 15+ people, we offer: </w:t>
      </w:r>
    </w:p>
    <w:p w14:paraId="45362AF1" w14:textId="77777777" w:rsidR="001F3C44" w:rsidRPr="00323E80" w:rsidRDefault="001F3C44" w:rsidP="001F3C44">
      <w:pPr>
        <w:numPr>
          <w:ilvl w:val="0"/>
          <w:numId w:val="1"/>
        </w:numPr>
        <w:spacing w:after="0" w:line="240" w:lineRule="auto"/>
        <w:rPr>
          <w:rFonts w:eastAsia="Times New Roman"/>
        </w:rPr>
      </w:pPr>
      <w:r w:rsidRPr="00323E80">
        <w:rPr>
          <w:rFonts w:eastAsia="Times New Roman"/>
        </w:rPr>
        <w:t>Adults 16+yrs - $2</w:t>
      </w:r>
      <w:r>
        <w:rPr>
          <w:rFonts w:eastAsia="Times New Roman"/>
        </w:rPr>
        <w:t>5pp</w:t>
      </w:r>
      <w:r w:rsidRPr="00323E80">
        <w:rPr>
          <w:rFonts w:eastAsia="Times New Roman"/>
        </w:rPr>
        <w:t xml:space="preserve"> (discounted rate) </w:t>
      </w:r>
    </w:p>
    <w:p w14:paraId="4A1A2682" w14:textId="77777777" w:rsidR="001F3C44" w:rsidRPr="00323E80" w:rsidRDefault="001F3C44" w:rsidP="001F3C44">
      <w:pPr>
        <w:numPr>
          <w:ilvl w:val="0"/>
          <w:numId w:val="1"/>
        </w:numPr>
        <w:spacing w:after="0" w:line="240" w:lineRule="auto"/>
        <w:rPr>
          <w:rStyle w:val="Hyperlink"/>
          <w:rFonts w:eastAsia="Times New Roman"/>
        </w:rPr>
      </w:pPr>
      <w:r w:rsidRPr="00323E80">
        <w:rPr>
          <w:rFonts w:eastAsia="Times New Roman"/>
        </w:rPr>
        <w:t>Concession - $1</w:t>
      </w:r>
      <w:r>
        <w:rPr>
          <w:rFonts w:eastAsia="Times New Roman"/>
        </w:rPr>
        <w:t>6.50pp</w:t>
      </w:r>
      <w:r w:rsidRPr="00323E80">
        <w:rPr>
          <w:rFonts w:eastAsia="Times New Roman"/>
        </w:rPr>
        <w:t xml:space="preserve"> (discounted rate). Accepted concessions are: Federal Pensioners, WA Seniors Card holders and Disability Pensioners.</w:t>
      </w:r>
      <w:r w:rsidRPr="00323E80">
        <w:rPr>
          <w:rStyle w:val="Hyperlink"/>
          <w:rFonts w:eastAsia="Times New Roman"/>
        </w:rPr>
        <w:t xml:space="preserve"> </w:t>
      </w:r>
    </w:p>
    <w:p w14:paraId="68442397" w14:textId="77777777" w:rsidR="001F3C44" w:rsidRDefault="001F3C44" w:rsidP="001F3C44">
      <w:pPr>
        <w:spacing w:after="0" w:line="240" w:lineRule="auto"/>
        <w:rPr>
          <w:u w:val="single"/>
          <w:lang w:eastAsia="en-AU"/>
        </w:rPr>
      </w:pPr>
      <w:r>
        <w:rPr>
          <w:rFonts w:eastAsia="Times New Roman"/>
        </w:rPr>
        <w:br/>
      </w:r>
      <w:r>
        <w:rPr>
          <w:u w:val="single"/>
        </w:rPr>
        <w:t>- If Numbers drop below 15 people 7 days before booking standard pricing applies</w:t>
      </w:r>
    </w:p>
    <w:p w14:paraId="191633F2" w14:textId="77777777" w:rsidR="001F3C44" w:rsidRDefault="001F3C44" w:rsidP="001F3C44">
      <w:pPr>
        <w:numPr>
          <w:ilvl w:val="0"/>
          <w:numId w:val="2"/>
        </w:numPr>
        <w:spacing w:after="0" w:line="240" w:lineRule="auto"/>
        <w:rPr>
          <w:rFonts w:eastAsia="Times New Roman"/>
        </w:rPr>
      </w:pPr>
      <w:r>
        <w:rPr>
          <w:rFonts w:eastAsia="Times New Roman"/>
        </w:rPr>
        <w:t>Adults - $285pp</w:t>
      </w:r>
    </w:p>
    <w:p w14:paraId="03D38776" w14:textId="77777777" w:rsidR="001F3C44" w:rsidRDefault="001F3C44" w:rsidP="001F3C44">
      <w:pPr>
        <w:numPr>
          <w:ilvl w:val="0"/>
          <w:numId w:val="2"/>
        </w:numPr>
        <w:spacing w:after="0" w:line="240" w:lineRule="auto"/>
        <w:rPr>
          <w:rFonts w:eastAsia="Times New Roman"/>
        </w:rPr>
      </w:pPr>
      <w:r w:rsidRPr="0AFBE63A">
        <w:rPr>
          <w:rFonts w:eastAsia="Times New Roman"/>
        </w:rPr>
        <w:t>Concession - $1</w:t>
      </w:r>
      <w:r>
        <w:rPr>
          <w:rFonts w:eastAsia="Times New Roman"/>
        </w:rPr>
        <w:t>6.50pp</w:t>
      </w:r>
    </w:p>
    <w:p w14:paraId="65006459" w14:textId="77777777" w:rsidR="001F3C44" w:rsidRPr="00177A6F" w:rsidRDefault="001F3C44" w:rsidP="001F3C44">
      <w:pPr>
        <w:spacing w:after="0" w:line="240" w:lineRule="auto"/>
        <w:rPr>
          <w:rFonts w:eastAsia="Times New Roman"/>
        </w:rPr>
      </w:pPr>
      <w:r>
        <w:rPr>
          <w:rFonts w:eastAsia="Times New Roman"/>
        </w:rPr>
        <w:br/>
        <w:t>- Bookings for 14 people or less must be made via our booking website. Full payment is required to secure the booking. To book for more than 11 people (e.g., 14) 2 bookings are required. Just book in 11 people for 1 timeslot let's say 4:00 PM and the other 3 people for the timeslot after that, so 4:15 PM. Please let everyone know to arrive 10 minutes before the first booked timeslot. That way you will not be separated in the golf rooms.</w:t>
      </w:r>
      <w:bookmarkStart w:id="0" w:name="_Hlk46930625"/>
      <w:r>
        <w:rPr>
          <w:rFonts w:eastAsia="Times New Roman"/>
        </w:rPr>
        <w:br/>
      </w:r>
      <w:r>
        <w:rPr>
          <w:rFonts w:eastAsia="Times New Roman"/>
        </w:rPr>
        <w:br/>
      </w:r>
      <w:r>
        <w:t>- We require a deposit to secure your booking, which is non-refundable 7 days before the booking: </w:t>
      </w:r>
    </w:p>
    <w:p w14:paraId="5B16AA29" w14:textId="77777777" w:rsidR="001F3C44" w:rsidRDefault="001F3C44" w:rsidP="001F3C44">
      <w:pPr>
        <w:numPr>
          <w:ilvl w:val="0"/>
          <w:numId w:val="2"/>
        </w:numPr>
        <w:spacing w:after="0" w:line="240" w:lineRule="auto"/>
        <w:rPr>
          <w:rFonts w:eastAsia="Times New Roman"/>
        </w:rPr>
      </w:pPr>
      <w:r>
        <w:rPr>
          <w:rFonts w:eastAsia="Times New Roman"/>
        </w:rPr>
        <w:t>Groups of 15-25 people - $100 deposit,</w:t>
      </w:r>
    </w:p>
    <w:p w14:paraId="0F8ABC17" w14:textId="77777777" w:rsidR="001F3C44" w:rsidRPr="008E5700" w:rsidRDefault="001F3C44" w:rsidP="001F3C44">
      <w:pPr>
        <w:numPr>
          <w:ilvl w:val="0"/>
          <w:numId w:val="2"/>
        </w:numPr>
        <w:spacing w:after="0" w:line="240" w:lineRule="auto"/>
        <w:rPr>
          <w:rFonts w:eastAsia="Times New Roman"/>
        </w:rPr>
      </w:pPr>
      <w:r>
        <w:rPr>
          <w:rFonts w:eastAsia="Times New Roman"/>
        </w:rPr>
        <w:t>Groups of 25+ people – 20% of overall costing</w:t>
      </w:r>
    </w:p>
    <w:p w14:paraId="585E85FC" w14:textId="77777777" w:rsidR="001F3C44" w:rsidRPr="00393DA4" w:rsidRDefault="001F3C44" w:rsidP="001F3C44">
      <w:r>
        <w:br/>
      </w:r>
      <w:r>
        <w:br/>
        <w:t>- Full Payment for group bookings are required 3 days before your event and is non-refundable.</w:t>
      </w:r>
      <w:r>
        <w:br/>
      </w:r>
      <w:r>
        <w:br/>
      </w:r>
      <w:r w:rsidRPr="72584431">
        <w:rPr>
          <w:rFonts w:ascii="Calibri" w:eastAsia="Calibri" w:hAnsi="Calibri" w:cs="Calibri"/>
          <w:color w:val="000000" w:themeColor="text1"/>
        </w:rPr>
        <w:t>- We are not licensed but BYO is allowed at the venue. It is a $5 corkage fee per person and limited to strictly 2 standard pre-packaged drinks per person. Pre-packaged is defined as something you can drink from directly, such as cans or bottles of beer. Sharing drinks (e.g., bottles wine) is not permitted as they are easily spilled. Please note that we are unable to keep your drinks cold due to limited fridge space.</w:t>
      </w:r>
      <w:r>
        <w:rPr>
          <w:rFonts w:ascii="Calibri" w:eastAsia="Calibri" w:hAnsi="Calibri" w:cs="Calibri"/>
          <w:color w:val="000000" w:themeColor="text1"/>
        </w:rPr>
        <w:br/>
      </w:r>
      <w:r>
        <w:br/>
      </w:r>
      <w:r w:rsidRPr="72584431">
        <w:rPr>
          <w:lang w:val="en-AU"/>
        </w:rPr>
        <w:t>-</w:t>
      </w:r>
      <w:r>
        <w:rPr>
          <w:lang w:val="en-AU"/>
        </w:rPr>
        <w:t xml:space="preserve"> </w:t>
      </w:r>
      <w:r w:rsidRPr="72584431">
        <w:rPr>
          <w:lang w:val="en-AU"/>
        </w:rPr>
        <w:t xml:space="preserve">When making a booking we need you to confirm how many people will be attending 7 days before the event. </w:t>
      </w:r>
      <w:r>
        <w:t>This confirmation of numbers will represent the final total to be invoiced, as per our ticket pricing. Your booking will then be updated in our booking calendar to reflect the final numbers and accordingly your spots are reserved and not available to other customers.</w:t>
      </w:r>
      <w:r>
        <w:br/>
      </w:r>
      <w:bookmarkEnd w:id="0"/>
      <w:r>
        <w:br/>
      </w:r>
      <w:r w:rsidRPr="00E81CFA">
        <w:t>-</w:t>
      </w:r>
      <w:r>
        <w:t xml:space="preserve"> </w:t>
      </w:r>
      <w:r w:rsidRPr="00E81CFA">
        <w:t>If the number of attendees has dropped to less than 15 people 7 days before the booking it is not considered a group booking anymore and we require full payment for the booking.</w:t>
      </w:r>
      <w:r>
        <w:br/>
      </w:r>
      <w:r>
        <w:br/>
      </w:r>
      <w:r>
        <w:rPr>
          <w:lang w:val="en-GB"/>
        </w:rPr>
        <w:t xml:space="preserve">- </w:t>
      </w:r>
      <w:r w:rsidRPr="68910865">
        <w:rPr>
          <w:lang w:val="en-GB"/>
        </w:rPr>
        <w:t xml:space="preserve">Children under 5 years of age are </w:t>
      </w:r>
      <w:r w:rsidRPr="68910865">
        <w:rPr>
          <w:b/>
          <w:bCs/>
          <w:u w:val="single"/>
          <w:lang w:val="en-GB"/>
        </w:rPr>
        <w:t>NOT</w:t>
      </w:r>
      <w:r w:rsidRPr="68910865">
        <w:rPr>
          <w:lang w:val="en-GB"/>
        </w:rPr>
        <w:t xml:space="preserve"> allowed in the golf rooms for safety reasons unless they stay secured in a pram or carrier at all times. </w:t>
      </w:r>
      <w:r>
        <w:br/>
      </w:r>
      <w:r>
        <w:br/>
        <w:t> </w:t>
      </w:r>
      <w:r>
        <w:rPr>
          <w:rFonts w:eastAsia="Times New Roman"/>
        </w:rPr>
        <w:t xml:space="preserve">- For group bookings of 15+ players, we can open the venue outside of our trading hours! </w:t>
      </w:r>
      <w:r>
        <w:br/>
      </w:r>
      <w:r>
        <w:br/>
      </w:r>
      <w:r>
        <w:rPr>
          <w:rFonts w:eastAsia="Times New Roman"/>
        </w:rPr>
        <w:t xml:space="preserve">- We also offer Party Packages that come with Private Room hire, Decoration, </w:t>
      </w:r>
      <w:proofErr w:type="gramStart"/>
      <w:r>
        <w:rPr>
          <w:rFonts w:eastAsia="Times New Roman"/>
        </w:rPr>
        <w:t>Music</w:t>
      </w:r>
      <w:proofErr w:type="gramEnd"/>
      <w:r>
        <w:rPr>
          <w:rFonts w:eastAsia="Times New Roman"/>
        </w:rPr>
        <w:t xml:space="preserve"> and Food.</w:t>
      </w:r>
      <w:r>
        <w:t xml:space="preserve"> </w:t>
      </w:r>
      <w:r>
        <w:rPr>
          <w:rFonts w:eastAsia="Times New Roman"/>
        </w:rPr>
        <w:t>Please follow the link to find out more. You need a minimum of 12 People for the Party package.</w:t>
      </w:r>
    </w:p>
    <w:p w14:paraId="3D470743" w14:textId="77777777" w:rsidR="001F3C44" w:rsidRPr="000A5541" w:rsidRDefault="001F3C44" w:rsidP="001F3C44">
      <w:pPr>
        <w:pStyle w:val="ListParagraph"/>
        <w:numPr>
          <w:ilvl w:val="0"/>
          <w:numId w:val="3"/>
        </w:numPr>
        <w:rPr>
          <w:rFonts w:ascii="Segoe UI Emoji" w:hAnsi="Segoe UI Emoji" w:cs="Segoe UI Emoji"/>
          <w:lang w:val="en-GB"/>
        </w:rPr>
      </w:pPr>
      <w:hyperlink r:id="rId5" w:history="1">
        <w:r w:rsidRPr="00367D9C">
          <w:rPr>
            <w:color w:val="0000FF"/>
            <w:u w:val="single"/>
          </w:rPr>
          <w:t>Coolest Mini Golf Birthday Parties Perth | Glowing Rooms</w:t>
        </w:r>
      </w:hyperlink>
      <w:r w:rsidRPr="00367D9C">
        <w:rPr>
          <w:color w:val="0000FF"/>
          <w:u w:val="single"/>
        </w:rPr>
        <w:t xml:space="preserve"> </w:t>
      </w:r>
    </w:p>
    <w:p w14:paraId="68EE72B3" w14:textId="77777777" w:rsidR="001F3C44" w:rsidRPr="00DA607D" w:rsidRDefault="001F3C44" w:rsidP="001F3C44">
      <w:pPr>
        <w:pStyle w:val="ListParagraph"/>
        <w:numPr>
          <w:ilvl w:val="0"/>
          <w:numId w:val="3"/>
        </w:numPr>
        <w:rPr>
          <w:rFonts w:ascii="Segoe UI Emoji" w:hAnsi="Segoe UI Emoji" w:cs="Segoe UI Emoji"/>
          <w:lang w:val="en-GB"/>
        </w:rPr>
      </w:pPr>
      <w:hyperlink r:id="rId6" w:history="1">
        <w:r w:rsidRPr="000A5541">
          <w:rPr>
            <w:color w:val="0000FF"/>
            <w:u w:val="single"/>
          </w:rPr>
          <w:t>Mini Golf Team Building &amp; Corporate Events | Glowing Rooms</w:t>
        </w:r>
      </w:hyperlink>
      <w:r>
        <w:br/>
      </w:r>
    </w:p>
    <w:p w14:paraId="1EB3234F" w14:textId="77777777" w:rsidR="001F3C44" w:rsidRPr="00DA607D" w:rsidRDefault="001F3C44" w:rsidP="001F3C44">
      <w:pPr>
        <w:rPr>
          <w:rFonts w:ascii="Segoe UI Emoji" w:hAnsi="Segoe UI Emoji" w:cs="Segoe UI Emoji"/>
          <w:lang w:val="en-GB"/>
        </w:rPr>
      </w:pPr>
      <w:r>
        <w:lastRenderedPageBreak/>
        <w:br/>
      </w:r>
      <w:r>
        <w:br/>
        <w:t xml:space="preserve">- </w:t>
      </w:r>
      <w:r w:rsidRPr="00DA607D">
        <w:t xml:space="preserve">We are getting a lot of bookings </w:t>
      </w:r>
      <w:proofErr w:type="gramStart"/>
      <w:r w:rsidRPr="00DA607D">
        <w:t>at the moment</w:t>
      </w:r>
      <w:proofErr w:type="gramEnd"/>
      <w:r w:rsidRPr="00DA607D">
        <w:t xml:space="preserve"> and only have limited spots available so strongly recommend that you book as early as possible so as not to miss out.</w:t>
      </w:r>
    </w:p>
    <w:p w14:paraId="6ACF996F" w14:textId="77777777" w:rsidR="00696B41" w:rsidRDefault="00696B41"/>
    <w:sectPr w:rsidR="00696B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10265"/>
    <w:multiLevelType w:val="hybridMultilevel"/>
    <w:tmpl w:val="B8E83B04"/>
    <w:lvl w:ilvl="0" w:tplc="6DD85FC0">
      <w:start w:val="12"/>
      <w:numFmt w:val="bullet"/>
      <w:lvlText w:val="-"/>
      <w:lvlJc w:val="left"/>
      <w:pPr>
        <w:ind w:left="408" w:hanging="360"/>
      </w:pPr>
      <w:rPr>
        <w:rFonts w:ascii="Calibri" w:eastAsia="Calibri" w:hAnsi="Calibri" w:cs="Calibri" w:hint="default"/>
      </w:rPr>
    </w:lvl>
    <w:lvl w:ilvl="1" w:tplc="0C090003">
      <w:start w:val="1"/>
      <w:numFmt w:val="bullet"/>
      <w:lvlText w:val="o"/>
      <w:lvlJc w:val="left"/>
      <w:pPr>
        <w:ind w:left="1128" w:hanging="360"/>
      </w:pPr>
      <w:rPr>
        <w:rFonts w:ascii="Courier New" w:hAnsi="Courier New" w:cs="Courier New" w:hint="default"/>
      </w:rPr>
    </w:lvl>
    <w:lvl w:ilvl="2" w:tplc="0C090005">
      <w:start w:val="1"/>
      <w:numFmt w:val="bullet"/>
      <w:lvlText w:val=""/>
      <w:lvlJc w:val="left"/>
      <w:pPr>
        <w:ind w:left="1848" w:hanging="360"/>
      </w:pPr>
      <w:rPr>
        <w:rFonts w:ascii="Wingdings" w:hAnsi="Wingdings" w:hint="default"/>
      </w:rPr>
    </w:lvl>
    <w:lvl w:ilvl="3" w:tplc="0C090001">
      <w:start w:val="1"/>
      <w:numFmt w:val="bullet"/>
      <w:lvlText w:val=""/>
      <w:lvlJc w:val="left"/>
      <w:pPr>
        <w:ind w:left="2568" w:hanging="360"/>
      </w:pPr>
      <w:rPr>
        <w:rFonts w:ascii="Symbol" w:hAnsi="Symbol" w:hint="default"/>
      </w:rPr>
    </w:lvl>
    <w:lvl w:ilvl="4" w:tplc="0C090003">
      <w:start w:val="1"/>
      <w:numFmt w:val="bullet"/>
      <w:lvlText w:val="o"/>
      <w:lvlJc w:val="left"/>
      <w:pPr>
        <w:ind w:left="3288" w:hanging="360"/>
      </w:pPr>
      <w:rPr>
        <w:rFonts w:ascii="Courier New" w:hAnsi="Courier New" w:cs="Courier New" w:hint="default"/>
      </w:rPr>
    </w:lvl>
    <w:lvl w:ilvl="5" w:tplc="0C090005">
      <w:start w:val="1"/>
      <w:numFmt w:val="bullet"/>
      <w:lvlText w:val=""/>
      <w:lvlJc w:val="left"/>
      <w:pPr>
        <w:ind w:left="4008" w:hanging="360"/>
      </w:pPr>
      <w:rPr>
        <w:rFonts w:ascii="Wingdings" w:hAnsi="Wingdings" w:hint="default"/>
      </w:rPr>
    </w:lvl>
    <w:lvl w:ilvl="6" w:tplc="0C090001">
      <w:start w:val="1"/>
      <w:numFmt w:val="bullet"/>
      <w:lvlText w:val=""/>
      <w:lvlJc w:val="left"/>
      <w:pPr>
        <w:ind w:left="4728" w:hanging="360"/>
      </w:pPr>
      <w:rPr>
        <w:rFonts w:ascii="Symbol" w:hAnsi="Symbol" w:hint="default"/>
      </w:rPr>
    </w:lvl>
    <w:lvl w:ilvl="7" w:tplc="0C090003">
      <w:start w:val="1"/>
      <w:numFmt w:val="bullet"/>
      <w:lvlText w:val="o"/>
      <w:lvlJc w:val="left"/>
      <w:pPr>
        <w:ind w:left="5448" w:hanging="360"/>
      </w:pPr>
      <w:rPr>
        <w:rFonts w:ascii="Courier New" w:hAnsi="Courier New" w:cs="Courier New" w:hint="default"/>
      </w:rPr>
    </w:lvl>
    <w:lvl w:ilvl="8" w:tplc="0C090005">
      <w:start w:val="1"/>
      <w:numFmt w:val="bullet"/>
      <w:lvlText w:val=""/>
      <w:lvlJc w:val="left"/>
      <w:pPr>
        <w:ind w:left="6168" w:hanging="360"/>
      </w:pPr>
      <w:rPr>
        <w:rFonts w:ascii="Wingdings" w:hAnsi="Wingdings" w:hint="default"/>
      </w:rPr>
    </w:lvl>
  </w:abstractNum>
  <w:abstractNum w:abstractNumId="1" w15:restartNumberingAfterBreak="0">
    <w:nsid w:val="418D093D"/>
    <w:multiLevelType w:val="hybridMultilevel"/>
    <w:tmpl w:val="98A6B228"/>
    <w:lvl w:ilvl="0" w:tplc="A35EF034">
      <w:start w:val="12"/>
      <w:numFmt w:val="bullet"/>
      <w:lvlText w:val="-"/>
      <w:lvlJc w:val="left"/>
      <w:pPr>
        <w:ind w:left="408" w:hanging="360"/>
      </w:pPr>
      <w:rPr>
        <w:rFonts w:ascii="Calibri" w:eastAsia="Calibri" w:hAnsi="Calibri" w:cs="Calibri" w:hint="default"/>
      </w:rPr>
    </w:lvl>
    <w:lvl w:ilvl="1" w:tplc="0C090003">
      <w:start w:val="1"/>
      <w:numFmt w:val="bullet"/>
      <w:lvlText w:val="o"/>
      <w:lvlJc w:val="left"/>
      <w:pPr>
        <w:ind w:left="1128" w:hanging="360"/>
      </w:pPr>
      <w:rPr>
        <w:rFonts w:ascii="Courier New" w:hAnsi="Courier New" w:cs="Courier New" w:hint="default"/>
      </w:rPr>
    </w:lvl>
    <w:lvl w:ilvl="2" w:tplc="0C090005">
      <w:start w:val="1"/>
      <w:numFmt w:val="bullet"/>
      <w:lvlText w:val=""/>
      <w:lvlJc w:val="left"/>
      <w:pPr>
        <w:ind w:left="1848" w:hanging="360"/>
      </w:pPr>
      <w:rPr>
        <w:rFonts w:ascii="Wingdings" w:hAnsi="Wingdings" w:hint="default"/>
      </w:rPr>
    </w:lvl>
    <w:lvl w:ilvl="3" w:tplc="0C090001">
      <w:start w:val="1"/>
      <w:numFmt w:val="bullet"/>
      <w:lvlText w:val=""/>
      <w:lvlJc w:val="left"/>
      <w:pPr>
        <w:ind w:left="2568" w:hanging="360"/>
      </w:pPr>
      <w:rPr>
        <w:rFonts w:ascii="Symbol" w:hAnsi="Symbol" w:hint="default"/>
      </w:rPr>
    </w:lvl>
    <w:lvl w:ilvl="4" w:tplc="0C090003">
      <w:start w:val="1"/>
      <w:numFmt w:val="bullet"/>
      <w:lvlText w:val="o"/>
      <w:lvlJc w:val="left"/>
      <w:pPr>
        <w:ind w:left="3288" w:hanging="360"/>
      </w:pPr>
      <w:rPr>
        <w:rFonts w:ascii="Courier New" w:hAnsi="Courier New" w:cs="Courier New" w:hint="default"/>
      </w:rPr>
    </w:lvl>
    <w:lvl w:ilvl="5" w:tplc="0C090005">
      <w:start w:val="1"/>
      <w:numFmt w:val="bullet"/>
      <w:lvlText w:val=""/>
      <w:lvlJc w:val="left"/>
      <w:pPr>
        <w:ind w:left="4008" w:hanging="360"/>
      </w:pPr>
      <w:rPr>
        <w:rFonts w:ascii="Wingdings" w:hAnsi="Wingdings" w:hint="default"/>
      </w:rPr>
    </w:lvl>
    <w:lvl w:ilvl="6" w:tplc="0C090001">
      <w:start w:val="1"/>
      <w:numFmt w:val="bullet"/>
      <w:lvlText w:val=""/>
      <w:lvlJc w:val="left"/>
      <w:pPr>
        <w:ind w:left="4728" w:hanging="360"/>
      </w:pPr>
      <w:rPr>
        <w:rFonts w:ascii="Symbol" w:hAnsi="Symbol" w:hint="default"/>
      </w:rPr>
    </w:lvl>
    <w:lvl w:ilvl="7" w:tplc="0C090003">
      <w:start w:val="1"/>
      <w:numFmt w:val="bullet"/>
      <w:lvlText w:val="o"/>
      <w:lvlJc w:val="left"/>
      <w:pPr>
        <w:ind w:left="5448" w:hanging="360"/>
      </w:pPr>
      <w:rPr>
        <w:rFonts w:ascii="Courier New" w:hAnsi="Courier New" w:cs="Courier New" w:hint="default"/>
      </w:rPr>
    </w:lvl>
    <w:lvl w:ilvl="8" w:tplc="0C090005">
      <w:start w:val="1"/>
      <w:numFmt w:val="bullet"/>
      <w:lvlText w:val=""/>
      <w:lvlJc w:val="left"/>
      <w:pPr>
        <w:ind w:left="6168" w:hanging="360"/>
      </w:pPr>
      <w:rPr>
        <w:rFonts w:ascii="Wingdings" w:hAnsi="Wingdings" w:hint="default"/>
      </w:rPr>
    </w:lvl>
  </w:abstractNum>
  <w:abstractNum w:abstractNumId="2" w15:restartNumberingAfterBreak="0">
    <w:nsid w:val="4B0A15C9"/>
    <w:multiLevelType w:val="hybridMultilevel"/>
    <w:tmpl w:val="0D7CC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99271069">
    <w:abstractNumId w:val="1"/>
  </w:num>
  <w:num w:numId="2" w16cid:durableId="1040131528">
    <w:abstractNumId w:val="0"/>
  </w:num>
  <w:num w:numId="3" w16cid:durableId="690374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F8"/>
    <w:rsid w:val="00104CF8"/>
    <w:rsid w:val="001F3C44"/>
    <w:rsid w:val="00696B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DAD8E"/>
  <w15:chartTrackingRefBased/>
  <w15:docId w15:val="{EA8FA519-3608-4090-AFE7-28D468CB8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C44"/>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C44"/>
    <w:pPr>
      <w:ind w:left="720"/>
      <w:contextualSpacing/>
    </w:pPr>
    <w:rPr>
      <w:lang w:val="en-AU"/>
    </w:rPr>
  </w:style>
  <w:style w:type="character" w:styleId="Hyperlink">
    <w:name w:val="Hyperlink"/>
    <w:basedOn w:val="DefaultParagraphFont"/>
    <w:uiPriority w:val="99"/>
    <w:unhideWhenUsed/>
    <w:rsid w:val="001F3C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owingrooms.com.au/team-building-events/" TargetMode="External"/><Relationship Id="rId5" Type="http://schemas.openxmlformats.org/officeDocument/2006/relationships/hyperlink" Target="https://www.glowingrooms.com.au/birthday-part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 Fremantle Glowing Rooms</dc:creator>
  <cp:keywords/>
  <dc:description/>
  <cp:lastModifiedBy>WA Fremantle Glowing Rooms</cp:lastModifiedBy>
  <cp:revision>2</cp:revision>
  <dcterms:created xsi:type="dcterms:W3CDTF">2023-01-19T04:40:00Z</dcterms:created>
  <dcterms:modified xsi:type="dcterms:W3CDTF">2023-01-19T04:40:00Z</dcterms:modified>
</cp:coreProperties>
</file>